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93" w:rsidRDefault="00862E08">
      <w:pPr>
        <w:widowControl/>
        <w:shd w:val="clear" w:color="auto" w:fill="FFFFFF"/>
        <w:jc w:val="center"/>
        <w:rPr>
          <w:rFonts w:asciiTheme="minorEastAsia" w:hAnsiTheme="minorEastAsia" w:cs="微软雅黑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32"/>
          <w:szCs w:val="32"/>
        </w:rPr>
        <w:t>关于开展第二届江苏省高校“云舟杯”</w:t>
      </w:r>
    </w:p>
    <w:p w:rsidR="006B3293" w:rsidRDefault="00862E08">
      <w:pPr>
        <w:widowControl/>
        <w:shd w:val="clear" w:color="auto" w:fill="FFFFFF"/>
        <w:jc w:val="center"/>
        <w:rPr>
          <w:rFonts w:asciiTheme="minorEastAsia" w:hAnsiTheme="minorEastAsia" w:cs="微软雅黑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32"/>
          <w:szCs w:val="32"/>
        </w:rPr>
        <w:t>共读一本</w:t>
      </w:r>
      <w:proofErr w:type="gramStart"/>
      <w:r>
        <w:rPr>
          <w:rFonts w:asciiTheme="minorEastAsia" w:hAnsiTheme="minorEastAsia" w:cs="微软雅黑" w:hint="eastAsia"/>
          <w:b/>
          <w:bCs/>
          <w:color w:val="000000"/>
          <w:kern w:val="0"/>
          <w:sz w:val="32"/>
          <w:szCs w:val="32"/>
        </w:rPr>
        <w:t>书活动</w:t>
      </w:r>
      <w:proofErr w:type="gramEnd"/>
      <w:r>
        <w:rPr>
          <w:rFonts w:asciiTheme="minorEastAsia" w:hAnsiTheme="minorEastAsia" w:cs="微软雅黑" w:hint="eastAsia"/>
          <w:b/>
          <w:bCs/>
          <w:color w:val="000000"/>
          <w:kern w:val="0"/>
          <w:sz w:val="32"/>
          <w:szCs w:val="32"/>
        </w:rPr>
        <w:t>的通知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各高校图书馆：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在互联网时代，人们的阅读习惯已发生变化，数字阅读逐渐在人们的日常生活中占据越来越大的比重。为了促进江苏省高校数字阅读推广活动的开展，不断提升读者的数字阅读质量，江苏省高校图工委读者服务与阅读推广专委会拟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日至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日，在全省高校组织开展以“青春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作伴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读好书”为主题的“第二届江苏省高校‘云舟杯’共读一本书活动”，通过共读竞赛的方式来鼓励更多的读者在读书中感悟人生，在读书中学会思考，在读书中成长成才，并以此纪念“五四”运动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周年。现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将具体事项通知如下：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一、参赛对象：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江苏省高校图书馆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读者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及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馆员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。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二、时间安排：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、竞赛日期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201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9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12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日至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21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。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、竞赛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评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奖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201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9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6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由主办单位对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全部参赛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人员进行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评比。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颁奖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日期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另行通知。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三、参赛形式：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="仿宋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、本次竞赛以图书馆为团体参赛单位，参赛读者及馆员通过所在学校图书馆统一报名参赛，每个学校由图书馆选出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2-3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名导读人在指定的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共读书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目中（具体书目参见附件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）进行导读，导读人可以是馆员、老师或学生（具体参赛办法参见附件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）。</w:t>
      </w:r>
      <w:r>
        <w:rPr>
          <w:rFonts w:asciiTheme="minorEastAsia" w:hAnsiTheme="minorEastAsia" w:cs="仿宋" w:hint="eastAsia"/>
          <w:kern w:val="0"/>
          <w:sz w:val="24"/>
          <w:szCs w:val="24"/>
        </w:rPr>
        <w:t>导读人须至少组织</w:t>
      </w:r>
      <w:r>
        <w:rPr>
          <w:rFonts w:asciiTheme="minorEastAsia" w:hAnsiTheme="minorEastAsia" w:cs="仿宋" w:hint="eastAsia"/>
          <w:kern w:val="0"/>
          <w:sz w:val="24"/>
          <w:szCs w:val="24"/>
        </w:rPr>
        <w:t>1</w:t>
      </w:r>
      <w:r>
        <w:rPr>
          <w:rFonts w:asciiTheme="minorEastAsia" w:hAnsiTheme="minorEastAsia" w:cs="仿宋" w:hint="eastAsia"/>
          <w:kern w:val="0"/>
          <w:sz w:val="24"/>
          <w:szCs w:val="24"/>
        </w:rPr>
        <w:t>次线下导读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活动（如朗诵会、阅读训练营、读</w:t>
      </w:r>
      <w:r>
        <w:rPr>
          <w:rFonts w:asciiTheme="minorEastAsia" w:hAnsiTheme="minorEastAsia" w:cs="仿宋" w:hint="eastAsia"/>
          <w:kern w:val="0"/>
          <w:sz w:val="24"/>
          <w:szCs w:val="24"/>
        </w:rPr>
        <w:t>书分享会或总结会等），且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内容应和本次读书竞赛有关，</w:t>
      </w:r>
      <w:r>
        <w:rPr>
          <w:rFonts w:asciiTheme="minorEastAsia" w:hAnsiTheme="minorEastAsia" w:cs="仿宋" w:hint="eastAsia"/>
          <w:kern w:val="0"/>
          <w:sz w:val="24"/>
          <w:szCs w:val="24"/>
        </w:rPr>
        <w:t>并将真实的活动记录发布到相应的活动页面（文字、图片、小视频均可）。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、参赛单位报名后，可联系活动协办单位、南京超星云舟教育科技有限公司进行大赛辅导（联系人：梁永利</w:t>
      </w:r>
      <w:hyperlink r:id="rId9" w:history="1">
        <w:r>
          <w:rPr>
            <w:rFonts w:asciiTheme="minorEastAsia" w:hAnsiTheme="minorEastAsia" w:cstheme="minorEastAsia"/>
            <w:color w:val="000000" w:themeColor="text1"/>
            <w:sz w:val="24"/>
            <w:szCs w:val="24"/>
          </w:rPr>
          <w:t>yongli@chaoxing.com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，咨询电话：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lastRenderedPageBreak/>
        <w:t>18502532900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），并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开通云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舟平台</w:t>
      </w:r>
      <w:hyperlink r:id="rId10" w:history="1">
        <w:r>
          <w:rPr>
            <w:rFonts w:asciiTheme="minorEastAsia" w:hAnsiTheme="minorEastAsia" w:cs="Tahoma"/>
            <w:color w:val="000000"/>
            <w:kern w:val="0"/>
            <w:sz w:val="24"/>
            <w:szCs w:val="24"/>
          </w:rPr>
          <w:t>http://yz.chaoxing.com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，参赛者完成平台注册后即可进行读书打卡和笔记创作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等（具体参赛流程参照附件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）。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、参赛者完成平台注册后，须每日进行读书打卡（摘抄有感悟的段落发表笔记，并打卡）；在读完一本书后须撰写一篇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500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字左右的个人读书心得，内容必须为原创，不得抄袭；所读图书及其感悟必须是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共读书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目中提供的，否则无效。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四、组织机构：</w:t>
      </w:r>
    </w:p>
    <w:p w:rsidR="006B3293" w:rsidRDefault="00862E08">
      <w:pPr>
        <w:spacing w:beforeLines="50" w:before="156" w:afterLines="50" w:after="156" w:line="440" w:lineRule="exact"/>
        <w:ind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主办单位：江苏省高校图工委读者服务与阅读推广专委会</w:t>
      </w:r>
    </w:p>
    <w:p w:rsidR="006B3293" w:rsidRDefault="00862E08">
      <w:pPr>
        <w:spacing w:beforeLines="50" w:before="156" w:afterLines="50" w:after="156" w:line="440" w:lineRule="exact"/>
        <w:ind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承办单位：常州大学图书馆</w:t>
      </w:r>
    </w:p>
    <w:p w:rsidR="006B3293" w:rsidRDefault="00862E08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协办单位：南京超星云舟教育科技有限公司</w:t>
      </w:r>
    </w:p>
    <w:p w:rsidR="006B3293" w:rsidRDefault="00862E08">
      <w:pPr>
        <w:spacing w:beforeLines="50" w:before="156" w:afterLines="50" w:after="156" w:line="440" w:lineRule="exact"/>
        <w:ind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组织单位：江苏省各参赛高校图书馆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五、奖项设置：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本次竞赛设个人奖和优秀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团队奖</w:t>
      </w:r>
      <w:proofErr w:type="gramEnd"/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各若干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，由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江苏省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高校图工委读者服务与阅读推广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专委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会组织专家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根据作品内容意义、参与者活跃程度、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点赞评论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等综合因素进行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评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定（具体评选标准参见附件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。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551"/>
        <w:gridCol w:w="1950"/>
        <w:gridCol w:w="1470"/>
        <w:gridCol w:w="3551"/>
      </w:tblGrid>
      <w:tr w:rsidR="006B3293">
        <w:trPr>
          <w:trHeight w:val="620"/>
        </w:trPr>
        <w:tc>
          <w:tcPr>
            <w:tcW w:w="1551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奖项类型</w:t>
            </w:r>
          </w:p>
        </w:tc>
        <w:tc>
          <w:tcPr>
            <w:tcW w:w="195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奖项等级</w:t>
            </w:r>
          </w:p>
        </w:tc>
        <w:tc>
          <w:tcPr>
            <w:tcW w:w="147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数量</w:t>
            </w:r>
          </w:p>
        </w:tc>
        <w:tc>
          <w:tcPr>
            <w:tcW w:w="3551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奖品</w:t>
            </w:r>
          </w:p>
        </w:tc>
      </w:tr>
      <w:tr w:rsidR="006B3293">
        <w:trPr>
          <w:trHeight w:val="551"/>
        </w:trPr>
        <w:tc>
          <w:tcPr>
            <w:tcW w:w="1551" w:type="dxa"/>
            <w:vMerge w:val="restart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个人奖</w:t>
            </w:r>
          </w:p>
        </w:tc>
        <w:tc>
          <w:tcPr>
            <w:tcW w:w="195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一等奖</w:t>
            </w:r>
          </w:p>
        </w:tc>
        <w:tc>
          <w:tcPr>
            <w:tcW w:w="147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名</w:t>
            </w:r>
          </w:p>
        </w:tc>
        <w:tc>
          <w:tcPr>
            <w:tcW w:w="3551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Kindle+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获奖证书</w:t>
            </w:r>
          </w:p>
        </w:tc>
      </w:tr>
      <w:tr w:rsidR="006B3293">
        <w:trPr>
          <w:trHeight w:val="631"/>
        </w:trPr>
        <w:tc>
          <w:tcPr>
            <w:tcW w:w="1551" w:type="dxa"/>
            <w:vMerge/>
            <w:vAlign w:val="center"/>
          </w:tcPr>
          <w:p w:rsidR="006B3293" w:rsidRDefault="006B3293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二等奖</w:t>
            </w:r>
          </w:p>
        </w:tc>
        <w:tc>
          <w:tcPr>
            <w:tcW w:w="147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名</w:t>
            </w:r>
          </w:p>
        </w:tc>
        <w:tc>
          <w:tcPr>
            <w:tcW w:w="3551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猫王音响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获奖证书</w:t>
            </w:r>
          </w:p>
        </w:tc>
      </w:tr>
      <w:tr w:rsidR="006B3293">
        <w:trPr>
          <w:trHeight w:val="555"/>
        </w:trPr>
        <w:tc>
          <w:tcPr>
            <w:tcW w:w="1551" w:type="dxa"/>
            <w:vMerge/>
            <w:vAlign w:val="center"/>
          </w:tcPr>
          <w:p w:rsidR="006B3293" w:rsidRDefault="006B3293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三等奖</w:t>
            </w:r>
          </w:p>
        </w:tc>
        <w:tc>
          <w:tcPr>
            <w:tcW w:w="147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名</w:t>
            </w:r>
          </w:p>
        </w:tc>
        <w:tc>
          <w:tcPr>
            <w:tcW w:w="3551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小米耳机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获奖证书</w:t>
            </w:r>
          </w:p>
        </w:tc>
      </w:tr>
      <w:tr w:rsidR="006B3293">
        <w:trPr>
          <w:trHeight w:val="632"/>
        </w:trPr>
        <w:tc>
          <w:tcPr>
            <w:tcW w:w="1551" w:type="dxa"/>
            <w:vMerge/>
            <w:vAlign w:val="center"/>
          </w:tcPr>
          <w:p w:rsidR="006B3293" w:rsidRDefault="006B3293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打卡状元</w:t>
            </w:r>
          </w:p>
        </w:tc>
        <w:tc>
          <w:tcPr>
            <w:tcW w:w="147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名</w:t>
            </w:r>
          </w:p>
        </w:tc>
        <w:tc>
          <w:tcPr>
            <w:tcW w:w="3551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充电宝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获奖证书</w:t>
            </w:r>
          </w:p>
        </w:tc>
      </w:tr>
      <w:tr w:rsidR="006B3293">
        <w:trPr>
          <w:trHeight w:val="632"/>
        </w:trPr>
        <w:tc>
          <w:tcPr>
            <w:tcW w:w="1551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团队奖</w:t>
            </w:r>
            <w:proofErr w:type="gramEnd"/>
          </w:p>
        </w:tc>
        <w:tc>
          <w:tcPr>
            <w:tcW w:w="195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优秀组织奖</w:t>
            </w:r>
          </w:p>
        </w:tc>
        <w:tc>
          <w:tcPr>
            <w:tcW w:w="1470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名</w:t>
            </w:r>
          </w:p>
        </w:tc>
        <w:tc>
          <w:tcPr>
            <w:tcW w:w="3551" w:type="dxa"/>
            <w:vAlign w:val="center"/>
          </w:tcPr>
          <w:p w:rsidR="006B3293" w:rsidRDefault="00862E08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获奖证书（单位）</w:t>
            </w:r>
          </w:p>
        </w:tc>
      </w:tr>
    </w:tbl>
    <w:p w:rsidR="006B3293" w:rsidRDefault="006B3293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6B3293" w:rsidRDefault="006B3293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lastRenderedPageBreak/>
        <w:t>附件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：第二届江苏省高校“云舟杯”共读一本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书活动共读书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目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附件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：第二届江苏省高校“云舟杯”共读一本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书活动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参赛流程</w:t>
      </w:r>
    </w:p>
    <w:p w:rsidR="006B3293" w:rsidRDefault="00862E08">
      <w:pPr>
        <w:widowControl/>
        <w:shd w:val="clear" w:color="auto" w:fill="FFFFFF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附件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：第二届江苏省高校“云舟杯”共读一本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书活动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评奖标准</w:t>
      </w: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6B3293" w:rsidRDefault="00862E08">
      <w:pPr>
        <w:spacing w:beforeLines="50" w:before="156" w:afterLines="50" w:after="156" w:line="440" w:lineRule="exact"/>
        <w:ind w:firstLineChars="1000" w:firstLine="240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“第二届江苏省高校‘云舟杯’共读一本书活动”组委会</w:t>
      </w:r>
    </w:p>
    <w:p w:rsidR="006B3293" w:rsidRDefault="00862E08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                                    2019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日</w:t>
      </w:r>
    </w:p>
    <w:p w:rsidR="006B3293" w:rsidRDefault="006B3293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6B3293" w:rsidRDefault="006B3293">
      <w:pPr>
        <w:spacing w:beforeLines="50" w:before="156" w:afterLines="50" w:after="156" w:line="44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6B3293" w:rsidRDefault="00862E08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lastRenderedPageBreak/>
        <w:t>附件</w:t>
      </w: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：第二届江苏省高校“云舟杯”共读一本</w:t>
      </w:r>
      <w:proofErr w:type="gramStart"/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书活动共读书</w:t>
      </w:r>
      <w:proofErr w:type="gramEnd"/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目（</w:t>
      </w: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30</w:t>
      </w: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本）</w:t>
      </w:r>
    </w:p>
    <w:tbl>
      <w:tblPr>
        <w:tblW w:w="59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2685"/>
      </w:tblGrid>
      <w:tr w:rsidR="006B3293">
        <w:trPr>
          <w:trHeight w:val="346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书名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</w:tr>
      <w:tr w:rsidR="006B3293">
        <w:trPr>
          <w:trHeight w:val="324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活着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余华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平凡的世界（三部曲）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路遥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穆斯林的葬礼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霍达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灿烂阳光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卡勒德胡赛尼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苏菲的世界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贾德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简爱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夏洛蒂勃朗特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傲慢与偏见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简奥斯汀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野性的呼唤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杰克伦敦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富兰克林自传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本杰明富兰克林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雾都孤儿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狄更斯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邓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肯自传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邓</w:t>
            </w:r>
            <w:proofErr w:type="gramEnd"/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肯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假如给我三天光明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海伦凯勒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钢铁是怎样炼成的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奥斯图洛夫斯基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红岩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罗广斌、杨益言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追风筝的人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卡勒德胡赛尼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给青年的十二封信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朱光潜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我们仨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杨绛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亲爱的安德烈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龙应台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史蒂夫乔布斯传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沃尔特艾萨克森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人性的弱点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卡耐基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麦田里的守望者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JD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塞林格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布鲁克林有棵树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贝蒂史密斯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安琪拉的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灰烬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弗兰克迈考特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我的大学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高尔基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我的苦难我的大学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赵美萍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初恋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屠格涅夫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青春追忆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川瑞康</w:t>
            </w:r>
            <w:proofErr w:type="gramEnd"/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成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愿你的青春不负梦想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俞敏洪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因为</w:t>
            </w: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痛所以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叫青春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金兰都</w:t>
            </w:r>
          </w:p>
        </w:tc>
      </w:tr>
      <w:tr w:rsidR="006B3293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追寻生命的意义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弗兰克尔</w:t>
            </w:r>
          </w:p>
        </w:tc>
      </w:tr>
    </w:tbl>
    <w:p w:rsidR="006B3293" w:rsidRDefault="00862E08">
      <w:pPr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br w:type="page"/>
      </w:r>
    </w:p>
    <w:p w:rsidR="006B3293" w:rsidRDefault="00862E08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lastRenderedPageBreak/>
        <w:t>附件</w:t>
      </w: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：第二届江苏省高校“云舟杯”共读一本</w:t>
      </w:r>
      <w:proofErr w:type="gramStart"/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书活动</w:t>
      </w:r>
      <w:proofErr w:type="gramEnd"/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参赛流程</w:t>
      </w:r>
    </w:p>
    <w:p w:rsidR="006B3293" w:rsidRDefault="00862E08">
      <w:pPr>
        <w:spacing w:line="440" w:lineRule="exact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hAnsiTheme="minorEastAsia" w:cs="仿宋" w:hint="eastAsia"/>
          <w:b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cs="仿宋" w:hint="eastAsia"/>
          <w:b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="仿宋" w:hint="eastAsia"/>
          <w:b/>
          <w:color w:val="000000" w:themeColor="text1"/>
          <w:sz w:val="24"/>
          <w:szCs w:val="24"/>
        </w:rPr>
        <w:t>）手机参赛：</w:t>
      </w:r>
    </w:p>
    <w:p w:rsidR="006B3293" w:rsidRDefault="00862E08">
      <w:pPr>
        <w:spacing w:line="440" w:lineRule="exact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下载学习通客户端，扫描下方</w:t>
      </w:r>
      <w:proofErr w:type="gramStart"/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二维码或</w:t>
      </w:r>
      <w:proofErr w:type="gramEnd"/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应用商店搜索“学习通”，下载安装并注册登录学习通客户端。</w:t>
      </w:r>
    </w:p>
    <w:p w:rsidR="006B3293" w:rsidRDefault="00862E08">
      <w:pPr>
        <w:spacing w:line="440" w:lineRule="exact"/>
        <w:ind w:firstLineChars="200" w:firstLine="482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1974850</wp:posOffset>
            </wp:positionH>
            <wp:positionV relativeFrom="paragraph">
              <wp:posOffset>64135</wp:posOffset>
            </wp:positionV>
            <wp:extent cx="1405890" cy="1405890"/>
            <wp:effectExtent l="0" t="0" r="3810" b="3810"/>
            <wp:wrapTopAndBottom/>
            <wp:docPr id="8" name="图片 8" descr="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打开</w:t>
      </w: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APP</w:t>
      </w: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，选择新用户注册，通过自己的</w:t>
      </w:r>
      <w:r>
        <w:rPr>
          <w:rFonts w:asciiTheme="minorEastAsia" w:hAnsiTheme="minorEastAsia" w:cs="仿宋" w:hint="eastAsia"/>
          <w:sz w:val="24"/>
          <w:szCs w:val="24"/>
        </w:rPr>
        <w:t>手机号进行注册，登录成功之后点击右下角“我”再点击头像完成学校以及学号的绑定，需完善个人信息，以方便老师通知。登录后点击右上角邀请码，输入</w:t>
      </w:r>
      <w:r>
        <w:rPr>
          <w:rFonts w:asciiTheme="minorEastAsia" w:hAnsiTheme="minorEastAsia" w:cs="仿宋" w:hint="eastAsia"/>
          <w:b/>
          <w:bCs/>
          <w:color w:val="FF0000"/>
          <w:sz w:val="24"/>
          <w:szCs w:val="24"/>
        </w:rPr>
        <w:t>jsyzb2</w:t>
      </w:r>
      <w:r>
        <w:rPr>
          <w:rFonts w:asciiTheme="minorEastAsia" w:hAnsiTheme="minorEastAsia" w:cs="仿宋" w:hint="eastAsia"/>
          <w:sz w:val="24"/>
          <w:szCs w:val="24"/>
        </w:rPr>
        <w:t>，进入活动首页，点击“大赛入口”模块，加入共读小组，进行共读活动。</w:t>
      </w:r>
    </w:p>
    <w:p w:rsidR="006B3293" w:rsidRDefault="00862E08">
      <w:pPr>
        <w:spacing w:beforeLines="50" w:before="156" w:afterLines="50" w:after="156"/>
        <w:jc w:val="center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hAnsiTheme="minorEastAsia" w:cs="仿宋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2115820" cy="3764915"/>
            <wp:effectExtent l="0" t="0" r="5080" b="6985"/>
            <wp:docPr id="9" name="图片 9" descr="Screenshot_2019-03-18-08-40-4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9-03-18-08-40-45-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仿宋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2115820" cy="3761105"/>
            <wp:effectExtent l="0" t="0" r="5080" b="10795"/>
            <wp:docPr id="10" name="图片 10" descr="Screenshot_2019-03-18-08-40-55-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19-03-18-08-40-55-9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293" w:rsidRDefault="00862E08">
      <w:pPr>
        <w:spacing w:beforeLines="50" w:before="156" w:afterLines="50" w:after="156" w:line="440" w:lineRule="exact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hAnsiTheme="minorEastAsia" w:cs="仿宋" w:hint="eastAsia"/>
          <w:b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cs="仿宋" w:hint="eastAsia"/>
          <w:b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="仿宋" w:hint="eastAsia"/>
          <w:b/>
          <w:color w:val="000000" w:themeColor="text1"/>
          <w:sz w:val="24"/>
          <w:szCs w:val="24"/>
        </w:rPr>
        <w:t>）电脑参赛</w:t>
      </w: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>：</w:t>
      </w:r>
    </w:p>
    <w:p w:rsidR="006B3293" w:rsidRDefault="00862E08">
      <w:pPr>
        <w:spacing w:beforeLines="50" w:before="156" w:afterLines="50" w:after="156" w:line="440" w:lineRule="exact"/>
        <w:ind w:firstLine="482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访问地址：</w:t>
      </w:r>
      <w:r>
        <w:rPr>
          <w:rFonts w:asciiTheme="minorEastAsia" w:hAnsiTheme="minorEastAsia" w:cs="仿宋" w:hint="eastAsia"/>
          <w:sz w:val="24"/>
          <w:szCs w:val="24"/>
        </w:rPr>
        <w:t>yz.chaoxing.com</w:t>
      </w:r>
      <w:r>
        <w:rPr>
          <w:rFonts w:asciiTheme="minorEastAsia" w:hAnsiTheme="minorEastAsia" w:cs="仿宋" w:hint="eastAsia"/>
          <w:sz w:val="24"/>
          <w:szCs w:val="24"/>
        </w:rPr>
        <w:t>通过单位账号或者学习通扫一扫进行登录</w:t>
      </w:r>
    </w:p>
    <w:p w:rsidR="006B3293" w:rsidRDefault="00862E08">
      <w:pPr>
        <w:spacing w:beforeLines="50" w:before="156" w:afterLines="50" w:after="156"/>
        <w:ind w:firstLine="480"/>
        <w:jc w:val="center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447040</wp:posOffset>
            </wp:positionH>
            <wp:positionV relativeFrom="paragraph">
              <wp:posOffset>-7620</wp:posOffset>
            </wp:positionV>
            <wp:extent cx="4032250" cy="2326005"/>
            <wp:effectExtent l="0" t="0" r="6350" b="0"/>
            <wp:wrapTight wrapText="bothSides">
              <wp:wrapPolygon edited="0">
                <wp:start x="0" y="0"/>
                <wp:lineTo x="0" y="21405"/>
                <wp:lineTo x="21532" y="21405"/>
                <wp:lineTo x="21532" y="0"/>
                <wp:lineTo x="0" y="0"/>
              </wp:wrapPolygon>
            </wp:wrapTight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4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293" w:rsidRDefault="006B3293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仿宋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spacing w:beforeLines="50" w:before="156" w:afterLines="50" w:after="156" w:line="440" w:lineRule="exact"/>
        <w:jc w:val="left"/>
        <w:rPr>
          <w:rFonts w:asciiTheme="minorEastAsia" w:hAnsiTheme="minorEastAsia" w:cs="仿宋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tabs>
          <w:tab w:val="left" w:pos="1331"/>
        </w:tabs>
        <w:spacing w:beforeLines="50" w:before="156" w:afterLines="50" w:after="156" w:line="440" w:lineRule="exact"/>
        <w:jc w:val="left"/>
        <w:rPr>
          <w:rFonts w:asciiTheme="minorEastAsia" w:hAnsiTheme="minorEastAsia" w:cs="仿宋"/>
          <w:b/>
          <w:bCs/>
          <w:color w:val="000000"/>
          <w:kern w:val="0"/>
          <w:sz w:val="24"/>
          <w:szCs w:val="24"/>
        </w:rPr>
      </w:pPr>
    </w:p>
    <w:p w:rsidR="006B3293" w:rsidRDefault="006B3293">
      <w:pPr>
        <w:widowControl/>
        <w:shd w:val="clear" w:color="auto" w:fill="FFFFFF"/>
        <w:tabs>
          <w:tab w:val="left" w:pos="1331"/>
        </w:tabs>
        <w:spacing w:beforeLines="50" w:before="156" w:afterLines="50" w:after="156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</w:p>
    <w:p w:rsidR="005F79FE" w:rsidRDefault="005F79FE">
      <w:pPr>
        <w:widowControl/>
        <w:shd w:val="clear" w:color="auto" w:fill="FFFFFF"/>
        <w:tabs>
          <w:tab w:val="left" w:pos="1331"/>
        </w:tabs>
        <w:spacing w:beforeLines="50" w:before="156" w:afterLines="50" w:after="156" w:line="360" w:lineRule="auto"/>
        <w:ind w:firstLineChars="100" w:firstLine="240"/>
        <w:jc w:val="left"/>
        <w:rPr>
          <w:rFonts w:asciiTheme="minorEastAsia" w:hAnsiTheme="minorEastAsia" w:cs="仿宋" w:hint="eastAsia"/>
          <w:color w:val="00B0F0"/>
          <w:sz w:val="24"/>
          <w:szCs w:val="24"/>
        </w:rPr>
      </w:pPr>
    </w:p>
    <w:p w:rsidR="005F79FE" w:rsidRDefault="005F79FE">
      <w:pPr>
        <w:widowControl/>
        <w:shd w:val="clear" w:color="auto" w:fill="FFFFFF"/>
        <w:tabs>
          <w:tab w:val="left" w:pos="1331"/>
        </w:tabs>
        <w:spacing w:beforeLines="50" w:before="156" w:afterLines="50" w:after="156" w:line="360" w:lineRule="auto"/>
        <w:ind w:firstLineChars="100" w:firstLine="240"/>
        <w:jc w:val="left"/>
        <w:rPr>
          <w:rFonts w:asciiTheme="minorEastAsia" w:hAnsiTheme="minorEastAsia" w:cs="仿宋" w:hint="eastAsia"/>
          <w:color w:val="00B0F0"/>
          <w:sz w:val="24"/>
          <w:szCs w:val="24"/>
        </w:rPr>
      </w:pPr>
    </w:p>
    <w:p w:rsidR="006B3293" w:rsidRPr="005F79FE" w:rsidRDefault="00862E08" w:rsidP="005F79FE">
      <w:pPr>
        <w:widowControl/>
        <w:shd w:val="clear" w:color="auto" w:fill="FFFFFF"/>
        <w:tabs>
          <w:tab w:val="left" w:pos="1331"/>
        </w:tabs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 w:cs="微软雅黑"/>
          <w:b/>
          <w:bCs/>
          <w:color w:val="000000" w:themeColor="text1"/>
          <w:kern w:val="0"/>
          <w:sz w:val="24"/>
          <w:szCs w:val="24"/>
        </w:rPr>
      </w:pPr>
      <w:r w:rsidRPr="005F79FE">
        <w:rPr>
          <w:rFonts w:asciiTheme="minorEastAsia" w:hAnsiTheme="minorEastAsia" w:cs="仿宋" w:hint="eastAsia"/>
          <w:color w:val="000000" w:themeColor="text1"/>
          <w:sz w:val="24"/>
          <w:szCs w:val="24"/>
        </w:rPr>
        <w:t>完成登录后点击右上方邀请码输入</w:t>
      </w:r>
      <w:r w:rsidRPr="005F79FE">
        <w:rPr>
          <w:rFonts w:asciiTheme="minorEastAsia" w:hAnsiTheme="minorEastAsia" w:cs="仿宋" w:hint="eastAsia"/>
          <w:color w:val="000000" w:themeColor="text1"/>
          <w:sz w:val="24"/>
          <w:szCs w:val="24"/>
        </w:rPr>
        <w:t>jsyzb2</w:t>
      </w:r>
      <w:r w:rsidRPr="005F79FE">
        <w:rPr>
          <w:rFonts w:asciiTheme="minorEastAsia" w:hAnsiTheme="minorEastAsia" w:cs="仿宋" w:hint="eastAsia"/>
          <w:color w:val="000000" w:themeColor="text1"/>
          <w:sz w:val="24"/>
          <w:szCs w:val="24"/>
        </w:rPr>
        <w:t>，点击“大赛入口”模块，加入共读小组，进行共读活动</w:t>
      </w:r>
      <w:r w:rsidR="005F79FE" w:rsidRPr="005F79FE">
        <w:rPr>
          <w:rFonts w:asciiTheme="minorEastAsia" w:hAnsiTheme="minorEastAsia" w:cs="仿宋" w:hint="eastAsia"/>
          <w:color w:val="000000" w:themeColor="text1"/>
          <w:sz w:val="24"/>
          <w:szCs w:val="24"/>
        </w:rPr>
        <w:t>。</w:t>
      </w:r>
    </w:p>
    <w:p w:rsidR="006B3293" w:rsidRDefault="00862E08">
      <w:pPr>
        <w:widowControl/>
        <w:shd w:val="clear" w:color="auto" w:fill="FFFFFF"/>
        <w:tabs>
          <w:tab w:val="left" w:pos="1331"/>
        </w:tabs>
        <w:spacing w:beforeLines="50" w:before="156" w:afterLines="50" w:after="156" w:line="360" w:lineRule="auto"/>
        <w:jc w:val="left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3881422" cy="1707936"/>
            <wp:effectExtent l="0" t="0" r="5080" b="698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2171" cy="17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93" w:rsidRDefault="00862E08">
      <w:pPr>
        <w:widowControl/>
        <w:shd w:val="clear" w:color="auto" w:fill="FFFFFF"/>
        <w:tabs>
          <w:tab w:val="left" w:pos="1331"/>
        </w:tabs>
        <w:spacing w:beforeLines="50" w:before="156" w:afterLines="50" w:after="156" w:line="360" w:lineRule="auto"/>
        <w:jc w:val="left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3877056" cy="1727824"/>
            <wp:effectExtent l="0" t="0" r="0" b="635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161" cy="17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93" w:rsidRDefault="00862E08">
      <w:pPr>
        <w:widowControl/>
        <w:shd w:val="clear" w:color="auto" w:fill="FFFFFF"/>
        <w:tabs>
          <w:tab w:val="left" w:pos="1331"/>
        </w:tabs>
        <w:spacing w:beforeLines="50" w:before="156" w:afterLines="50" w:after="156" w:line="360" w:lineRule="auto"/>
        <w:ind w:firstLineChars="300" w:firstLine="630"/>
        <w:jc w:val="left"/>
      </w:pPr>
      <w:r>
        <w:rPr>
          <w:noProof/>
        </w:rPr>
        <w:drawing>
          <wp:inline distT="0" distB="0" distL="0" distR="0">
            <wp:extent cx="3811219" cy="176871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5629" cy="17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293" w:rsidRDefault="00862E08">
      <w:pPr>
        <w:widowControl/>
        <w:shd w:val="clear" w:color="auto" w:fill="FFFFFF"/>
        <w:tabs>
          <w:tab w:val="left" w:pos="1331"/>
        </w:tabs>
        <w:spacing w:beforeLines="50" w:before="156" w:afterLines="50" w:after="156" w:line="360" w:lineRule="auto"/>
        <w:jc w:val="left"/>
        <w:rPr>
          <w:rFonts w:asciiTheme="minorEastAsia" w:hAnsiTheme="minorEastAsia" w:cs="微软雅黑"/>
          <w:b/>
          <w:bCs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kern w:val="0"/>
          <w:sz w:val="24"/>
          <w:szCs w:val="24"/>
        </w:rPr>
        <w:lastRenderedPageBreak/>
        <w:t>附件</w:t>
      </w:r>
      <w:r>
        <w:rPr>
          <w:rFonts w:asciiTheme="minorEastAsia" w:hAnsiTheme="minorEastAsia" w:cs="微软雅黑" w:hint="eastAsia"/>
          <w:b/>
          <w:bCs/>
          <w:kern w:val="0"/>
          <w:sz w:val="24"/>
          <w:szCs w:val="24"/>
        </w:rPr>
        <w:t>3</w:t>
      </w:r>
      <w:r>
        <w:rPr>
          <w:rFonts w:asciiTheme="minorEastAsia" w:hAnsiTheme="minorEastAsia" w:cs="微软雅黑" w:hint="eastAsia"/>
          <w:b/>
          <w:bCs/>
          <w:kern w:val="0"/>
          <w:sz w:val="24"/>
          <w:szCs w:val="24"/>
        </w:rPr>
        <w:t>：第二届江苏省高校“云舟杯”共读一本</w:t>
      </w:r>
      <w:proofErr w:type="gramStart"/>
      <w:r>
        <w:rPr>
          <w:rFonts w:asciiTheme="minorEastAsia" w:hAnsiTheme="minorEastAsia" w:cs="微软雅黑" w:hint="eastAsia"/>
          <w:b/>
          <w:bCs/>
          <w:kern w:val="0"/>
          <w:sz w:val="24"/>
          <w:szCs w:val="24"/>
        </w:rPr>
        <w:t>书活动</w:t>
      </w:r>
      <w:proofErr w:type="gramEnd"/>
      <w:r>
        <w:rPr>
          <w:rFonts w:asciiTheme="minorEastAsia" w:hAnsiTheme="minorEastAsia" w:cs="微软雅黑" w:hint="eastAsia"/>
          <w:b/>
          <w:bCs/>
          <w:kern w:val="0"/>
          <w:sz w:val="24"/>
          <w:szCs w:val="24"/>
        </w:rPr>
        <w:t>评奖标准</w:t>
      </w:r>
    </w:p>
    <w:p w:rsidR="006B3293" w:rsidRDefault="00862E08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（</w:t>
      </w:r>
      <w:r>
        <w:rPr>
          <w:rFonts w:asciiTheme="minorEastAsia" w:hAnsiTheme="minorEastAsia" w:cs="仿宋" w:hint="eastAsia"/>
          <w:b/>
          <w:sz w:val="24"/>
          <w:szCs w:val="24"/>
        </w:rPr>
        <w:t>1</w:t>
      </w:r>
      <w:r>
        <w:rPr>
          <w:rFonts w:asciiTheme="minorEastAsia" w:hAnsiTheme="minorEastAsia" w:cs="仿宋" w:hint="eastAsia"/>
          <w:b/>
          <w:sz w:val="24"/>
          <w:szCs w:val="24"/>
        </w:rPr>
        <w:t>）个人奖评选</w:t>
      </w:r>
      <w:r>
        <w:rPr>
          <w:rFonts w:asciiTheme="minorEastAsia" w:hAnsiTheme="minorEastAsia" w:cs="仿宋" w:hint="eastAsia"/>
          <w:sz w:val="24"/>
          <w:szCs w:val="24"/>
        </w:rPr>
        <w:t>：</w:t>
      </w:r>
    </w:p>
    <w:p w:rsidR="006B3293" w:rsidRDefault="00862E08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主要是对参赛者提交的读书心得进行评选，评选标准如下：</w:t>
      </w:r>
    </w:p>
    <w:p w:rsidR="006B3293" w:rsidRDefault="00862E08">
      <w:pPr>
        <w:numPr>
          <w:ilvl w:val="0"/>
          <w:numId w:val="1"/>
        </w:num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内容积极向上，</w:t>
      </w:r>
      <w:r w:rsidR="00AB337B">
        <w:rPr>
          <w:rFonts w:asciiTheme="minorEastAsia" w:hAnsiTheme="minorEastAsia" w:cs="仿宋" w:hint="eastAsia"/>
          <w:sz w:val="24"/>
          <w:szCs w:val="24"/>
        </w:rPr>
        <w:t>感悟</w:t>
      </w:r>
      <w:r>
        <w:rPr>
          <w:rFonts w:asciiTheme="minorEastAsia" w:hAnsiTheme="minorEastAsia" w:cs="仿宋" w:hint="eastAsia"/>
          <w:sz w:val="24"/>
          <w:szCs w:val="24"/>
        </w:rPr>
        <w:t>见解独到。占比</w:t>
      </w:r>
      <w:r>
        <w:rPr>
          <w:rFonts w:asciiTheme="minorEastAsia" w:hAnsiTheme="minorEastAsia" w:cs="仿宋" w:hint="eastAsia"/>
          <w:sz w:val="24"/>
          <w:szCs w:val="24"/>
        </w:rPr>
        <w:t>40%</w:t>
      </w:r>
    </w:p>
    <w:p w:rsidR="006B3293" w:rsidRDefault="00862E08">
      <w:pPr>
        <w:numPr>
          <w:ilvl w:val="0"/>
          <w:numId w:val="1"/>
        </w:num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语句通顺，文笔流畅。占比</w:t>
      </w:r>
      <w:r>
        <w:rPr>
          <w:rFonts w:asciiTheme="minorEastAsia" w:hAnsiTheme="minorEastAsia" w:cs="仿宋" w:hint="eastAsia"/>
          <w:sz w:val="24"/>
          <w:szCs w:val="24"/>
        </w:rPr>
        <w:t>30%</w:t>
      </w:r>
    </w:p>
    <w:p w:rsidR="006B3293" w:rsidRDefault="00862E08">
      <w:pPr>
        <w:numPr>
          <w:ilvl w:val="0"/>
          <w:numId w:val="1"/>
        </w:num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情感真挚，内容原创。占比</w:t>
      </w:r>
      <w:r>
        <w:rPr>
          <w:rFonts w:asciiTheme="minorEastAsia" w:hAnsiTheme="minorEastAsia" w:cs="仿宋" w:hint="eastAsia"/>
          <w:sz w:val="24"/>
          <w:szCs w:val="24"/>
        </w:rPr>
        <w:t>30%</w:t>
      </w:r>
    </w:p>
    <w:p w:rsidR="006B3293" w:rsidRDefault="00862E08">
      <w:pPr>
        <w:spacing w:line="440" w:lineRule="exact"/>
        <w:ind w:firstLineChars="200" w:firstLine="482"/>
        <w:rPr>
          <w:rFonts w:asciiTheme="minorEastAsia" w:hAnsiTheme="minorEastAsia" w:cs="仿宋" w:hint="eastAsia"/>
          <w:b/>
          <w:bCs/>
          <w:sz w:val="24"/>
          <w:szCs w:val="24"/>
        </w:rPr>
      </w:pPr>
      <w:r>
        <w:rPr>
          <w:rFonts w:asciiTheme="minorEastAsia" w:hAnsiTheme="minorEastAsia" w:cs="仿宋" w:hint="eastAsia"/>
          <w:b/>
          <w:bCs/>
          <w:sz w:val="24"/>
          <w:szCs w:val="24"/>
        </w:rPr>
        <w:t>（一旦发现抄袭，立即取消其评选资格）</w:t>
      </w:r>
    </w:p>
    <w:p w:rsidR="00AE0875" w:rsidRDefault="00AE0875">
      <w:pPr>
        <w:spacing w:line="440" w:lineRule="exact"/>
        <w:ind w:firstLineChars="200" w:firstLine="482"/>
        <w:rPr>
          <w:rFonts w:asciiTheme="minorEastAsia" w:hAnsiTheme="minorEastAsia" w:cs="仿宋"/>
          <w:b/>
          <w:bCs/>
          <w:sz w:val="24"/>
          <w:szCs w:val="24"/>
        </w:rPr>
      </w:pPr>
    </w:p>
    <w:p w:rsidR="006B3293" w:rsidRDefault="00862E08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（</w:t>
      </w:r>
      <w:r>
        <w:rPr>
          <w:rFonts w:asciiTheme="minorEastAsia" w:hAnsiTheme="minorEastAsia" w:cs="仿宋" w:hint="eastAsia"/>
          <w:b/>
          <w:sz w:val="24"/>
          <w:szCs w:val="24"/>
        </w:rPr>
        <w:t>2</w:t>
      </w:r>
      <w:r>
        <w:rPr>
          <w:rFonts w:asciiTheme="minorEastAsia" w:hAnsiTheme="minorEastAsia" w:cs="仿宋" w:hint="eastAsia"/>
          <w:b/>
          <w:sz w:val="24"/>
          <w:szCs w:val="24"/>
        </w:rPr>
        <w:t>）优秀组织奖评选</w:t>
      </w:r>
      <w:r>
        <w:rPr>
          <w:rFonts w:asciiTheme="minorEastAsia" w:hAnsiTheme="minorEastAsia" w:cs="仿宋" w:hint="eastAsia"/>
          <w:sz w:val="24"/>
          <w:szCs w:val="24"/>
        </w:rPr>
        <w:t>：</w:t>
      </w:r>
    </w:p>
    <w:p w:rsidR="00AE0875" w:rsidRDefault="00862E08" w:rsidP="00AE0875">
      <w:pPr>
        <w:spacing w:line="440" w:lineRule="exact"/>
        <w:rPr>
          <w:rFonts w:asciiTheme="minorEastAsia" w:hAnsiTheme="minorEastAsia" w:cs="仿宋" w:hint="eastAsia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主要是根据每个学校的参赛人数及所发笔记数，评选出优秀组织奖。</w:t>
      </w:r>
    </w:p>
    <w:p w:rsidR="00AE0875" w:rsidRDefault="00AE0875" w:rsidP="00AE0875">
      <w:pPr>
        <w:spacing w:line="440" w:lineRule="exact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1、</w:t>
      </w:r>
      <w:r w:rsidR="00862E08">
        <w:rPr>
          <w:rFonts w:asciiTheme="minorEastAsia" w:hAnsiTheme="minorEastAsia" w:cstheme="minorEastAsia" w:hint="eastAsia"/>
          <w:sz w:val="24"/>
          <w:szCs w:val="24"/>
        </w:rPr>
        <w:t>参加总人数</w:t>
      </w:r>
    </w:p>
    <w:p w:rsidR="00AE0875" w:rsidRDefault="00AE0875" w:rsidP="00AE0875">
      <w:pPr>
        <w:spacing w:line="440" w:lineRule="exact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</w:t>
      </w:r>
      <w:r w:rsidR="00862E08">
        <w:rPr>
          <w:rFonts w:asciiTheme="minorEastAsia" w:hAnsiTheme="minorEastAsia" w:cstheme="minorEastAsia" w:hint="eastAsia"/>
          <w:sz w:val="24"/>
          <w:szCs w:val="24"/>
        </w:rPr>
        <w:t>发布笔记总数</w:t>
      </w:r>
    </w:p>
    <w:p w:rsidR="006B3293" w:rsidRDefault="00AE0875" w:rsidP="00AE0875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</w:t>
      </w:r>
      <w:bookmarkStart w:id="0" w:name="_GoBack"/>
      <w:bookmarkEnd w:id="0"/>
      <w:r w:rsidR="00862E08">
        <w:rPr>
          <w:rFonts w:asciiTheme="minorEastAsia" w:hAnsiTheme="minorEastAsia" w:cstheme="minorEastAsia" w:hint="eastAsia"/>
          <w:sz w:val="24"/>
          <w:szCs w:val="24"/>
        </w:rPr>
        <w:t>导读员组织的线下活动情况</w:t>
      </w:r>
    </w:p>
    <w:sectPr w:rsidR="006B3293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08" w:rsidRDefault="00862E08">
      <w:r>
        <w:separator/>
      </w:r>
    </w:p>
  </w:endnote>
  <w:endnote w:type="continuationSeparator" w:id="0">
    <w:p w:rsidR="00862E08" w:rsidRDefault="0086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93" w:rsidRDefault="00862E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293" w:rsidRDefault="00862E0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E0875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B3293" w:rsidRDefault="00862E0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E0875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08" w:rsidRDefault="00862E08">
      <w:r>
        <w:separator/>
      </w:r>
    </w:p>
  </w:footnote>
  <w:footnote w:type="continuationSeparator" w:id="0">
    <w:p w:rsidR="00862E08" w:rsidRDefault="0086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5074"/>
    <w:multiLevelType w:val="singleLevel"/>
    <w:tmpl w:val="009D5074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3D588E47"/>
    <w:multiLevelType w:val="singleLevel"/>
    <w:tmpl w:val="3D588E4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55042"/>
    <w:rsid w:val="00040504"/>
    <w:rsid w:val="0005779F"/>
    <w:rsid w:val="000B4164"/>
    <w:rsid w:val="000C207E"/>
    <w:rsid w:val="00112657"/>
    <w:rsid w:val="001B0A8A"/>
    <w:rsid w:val="001F14B2"/>
    <w:rsid w:val="0020057E"/>
    <w:rsid w:val="00206AB2"/>
    <w:rsid w:val="00215FCE"/>
    <w:rsid w:val="002A1945"/>
    <w:rsid w:val="002F4BC4"/>
    <w:rsid w:val="0035007F"/>
    <w:rsid w:val="00363058"/>
    <w:rsid w:val="00370774"/>
    <w:rsid w:val="00380D3A"/>
    <w:rsid w:val="00443ACC"/>
    <w:rsid w:val="004D36A0"/>
    <w:rsid w:val="00557BD2"/>
    <w:rsid w:val="00562FB9"/>
    <w:rsid w:val="005F79FE"/>
    <w:rsid w:val="0062672E"/>
    <w:rsid w:val="006B3293"/>
    <w:rsid w:val="00845465"/>
    <w:rsid w:val="00862E08"/>
    <w:rsid w:val="008D3C2A"/>
    <w:rsid w:val="008F5313"/>
    <w:rsid w:val="00993592"/>
    <w:rsid w:val="00A30891"/>
    <w:rsid w:val="00A3218D"/>
    <w:rsid w:val="00A53719"/>
    <w:rsid w:val="00A65B69"/>
    <w:rsid w:val="00AA428B"/>
    <w:rsid w:val="00AB27CB"/>
    <w:rsid w:val="00AB337B"/>
    <w:rsid w:val="00AE0875"/>
    <w:rsid w:val="00B7685B"/>
    <w:rsid w:val="00BF5B4F"/>
    <w:rsid w:val="00C26091"/>
    <w:rsid w:val="00CB1D8E"/>
    <w:rsid w:val="00D3597E"/>
    <w:rsid w:val="00D756A0"/>
    <w:rsid w:val="00DC23D3"/>
    <w:rsid w:val="00E418AF"/>
    <w:rsid w:val="00E66A70"/>
    <w:rsid w:val="00EC66FA"/>
    <w:rsid w:val="00EC763F"/>
    <w:rsid w:val="00EF24EA"/>
    <w:rsid w:val="00F44F30"/>
    <w:rsid w:val="00FD08FA"/>
    <w:rsid w:val="00FD6F49"/>
    <w:rsid w:val="0D442BE4"/>
    <w:rsid w:val="2099353D"/>
    <w:rsid w:val="2CE83633"/>
    <w:rsid w:val="30D94942"/>
    <w:rsid w:val="30EF6045"/>
    <w:rsid w:val="610B0EAD"/>
    <w:rsid w:val="62055042"/>
    <w:rsid w:val="6D535020"/>
    <w:rsid w:val="755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yz.chaoxing.co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ongli@chaoxing.com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7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可妮兔的熊</dc:creator>
  <cp:lastModifiedBy>DELL</cp:lastModifiedBy>
  <cp:revision>9</cp:revision>
  <cp:lastPrinted>2018-03-26T02:30:00Z</cp:lastPrinted>
  <dcterms:created xsi:type="dcterms:W3CDTF">2019-04-03T12:05:00Z</dcterms:created>
  <dcterms:modified xsi:type="dcterms:W3CDTF">2019-04-04T08:25:00Z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